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F1" w:rsidRPr="004A20A2" w:rsidRDefault="00F87FF1" w:rsidP="00F87FF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Водораздатчик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20A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20A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20A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20A2">
        <w:rPr>
          <w:rFonts w:ascii="Trebuchet MS" w:hAnsi="Trebuchet MS"/>
          <w:b/>
          <w:color w:val="333333"/>
          <w:sz w:val="28"/>
          <w:szCs w:val="28"/>
        </w:rPr>
        <w:t xml:space="preserve"> 16LW/HLN</w:t>
      </w:r>
      <w:r w:rsidRPr="004A20A2">
        <w:rPr>
          <w:rFonts w:ascii="Trebuchet MS" w:hAnsi="Trebuchet MS"/>
          <w:color w:val="333333"/>
          <w:sz w:val="28"/>
          <w:szCs w:val="28"/>
        </w:rPr>
        <w:t xml:space="preserve"> удобен и практичен для использования с питьевой </w:t>
      </w:r>
      <w:hyperlink r:id="rId4" w:history="1">
        <w:r w:rsidRPr="004A20A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водой</w:t>
        </w:r>
      </w:hyperlink>
      <w:r w:rsidRPr="004A20A2">
        <w:rPr>
          <w:rFonts w:ascii="Trebuchet MS" w:hAnsi="Trebuchet MS"/>
          <w:color w:val="333333"/>
          <w:sz w:val="28"/>
          <w:szCs w:val="28"/>
        </w:rPr>
        <w:t> в бутыли.</w:t>
      </w:r>
    </w:p>
    <w:p w:rsidR="00F87FF1" w:rsidRPr="004A20A2" w:rsidRDefault="00F87FF1" w:rsidP="00F87FF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20A2">
        <w:rPr>
          <w:rFonts w:ascii="Trebuchet MS" w:hAnsi="Trebuchet MS"/>
          <w:color w:val="333333"/>
          <w:sz w:val="28"/>
          <w:szCs w:val="28"/>
        </w:rPr>
        <w:t>Конечно, для этих целей можно использовать и </w:t>
      </w:r>
      <w:hyperlink r:id="rId5" w:history="1">
        <w:r w:rsidRPr="004A20A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механическую помпу</w:t>
        </w:r>
      </w:hyperlink>
      <w:r w:rsidRPr="004A20A2">
        <w:rPr>
          <w:rFonts w:ascii="Trebuchet MS" w:hAnsi="Trebuchet MS"/>
          <w:color w:val="333333"/>
          <w:sz w:val="28"/>
          <w:szCs w:val="28"/>
        </w:rPr>
        <w:t xml:space="preserve">, это более дешевый вариант, но менее удобный. </w:t>
      </w: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 xml:space="preserve"> имеет множество преимуществ перед ручной помпой.</w:t>
      </w:r>
    </w:p>
    <w:p w:rsidR="00F87FF1" w:rsidRPr="004A20A2" w:rsidRDefault="00F87FF1" w:rsidP="00F87FF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20A2">
        <w:rPr>
          <w:rFonts w:ascii="Trebuchet MS" w:hAnsi="Trebuchet MS"/>
          <w:color w:val="333333"/>
          <w:sz w:val="28"/>
          <w:szCs w:val="28"/>
        </w:rPr>
        <w:t>Напольный аппарат надежно стоит на твердой поверхности (на полу), не шатается, его сложно случайно опрокинуть вместе с полной бутылью.</w:t>
      </w:r>
    </w:p>
    <w:p w:rsidR="00F87FF1" w:rsidRPr="004A20A2" w:rsidRDefault="00F87FF1" w:rsidP="00F87FF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20A2">
        <w:rPr>
          <w:rFonts w:ascii="Trebuchet MS" w:hAnsi="Trebuchet MS"/>
          <w:color w:val="333333"/>
          <w:sz w:val="28"/>
          <w:szCs w:val="28"/>
        </w:rPr>
        <w:t xml:space="preserve">В целях минимизации затрат на производство используется стандартный корпус </w:t>
      </w: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 xml:space="preserve"> 16HL серии, поэтому у раздатчика так же два краника, как у стандартных аппаратов с нагревом и охлаждением. И это является еще одним несомненным плюсом, ведь есть возможность осуществлять розлив одновременно из обоих кранов, что очень удобно при большом количестве жаждущих.</w:t>
      </w:r>
    </w:p>
    <w:p w:rsidR="00F87FF1" w:rsidRPr="004A20A2" w:rsidRDefault="00F87FF1" w:rsidP="00F87FF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20A2">
        <w:rPr>
          <w:rFonts w:ascii="Trebuchet MS" w:hAnsi="Trebuchet MS"/>
          <w:color w:val="333333"/>
          <w:sz w:val="28"/>
          <w:szCs w:val="28"/>
        </w:rPr>
        <w:t xml:space="preserve">Возможно использование любого типа </w:t>
      </w: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стаканодержателей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> - с креплением на шурупах и на магнитах, что так же добавляет удобства в эксплуатации, т.к. одноразовые стаканчики будут всегда под рукой.</w:t>
      </w:r>
    </w:p>
    <w:p w:rsidR="00F87FF1" w:rsidRPr="004A20A2" w:rsidRDefault="00F87FF1" w:rsidP="00F87FF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20A2">
        <w:rPr>
          <w:rFonts w:ascii="Trebuchet MS" w:hAnsi="Trebuchet MS"/>
          <w:color w:val="333333"/>
          <w:sz w:val="28"/>
          <w:szCs w:val="28"/>
        </w:rPr>
        <w:t>Удобные краники типа "нажим кружкой" значительно облегчают набор </w:t>
      </w:r>
      <w:hyperlink r:id="rId6" w:history="1">
        <w:r w:rsidRPr="004A20A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питьевой воды</w:t>
        </w:r>
      </w:hyperlink>
      <w:r w:rsidRPr="004A20A2">
        <w:rPr>
          <w:rFonts w:ascii="Trebuchet MS" w:hAnsi="Trebuchet MS"/>
          <w:color w:val="333333"/>
          <w:sz w:val="28"/>
          <w:szCs w:val="28"/>
        </w:rPr>
        <w:t>, ведь, в отличии от помпы, здесь достаточно лишь одной свободной руки. Просто прикоснитесь чашкой или стаканчиком к лапке крана и все.</w:t>
      </w:r>
    </w:p>
    <w:p w:rsidR="00F87FF1" w:rsidRPr="004A20A2" w:rsidRDefault="00F87FF1" w:rsidP="00F87FF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20A2">
        <w:rPr>
          <w:rFonts w:ascii="Trebuchet MS" w:hAnsi="Trebuchet MS"/>
          <w:color w:val="333333"/>
          <w:sz w:val="28"/>
          <w:szCs w:val="28"/>
        </w:rPr>
        <w:t xml:space="preserve">Немаловажным плюсом так же является и внешний вид аппарата. Монохромный корпус с обтекаемыми контурами приятно оттеняет контрастный </w:t>
      </w: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каплесборник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 xml:space="preserve">, а так же вставки над рабочей поверхностью и на нижней лицевой его части. Орнамент из кругов различного размера придает </w:t>
      </w: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диспенсеру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 xml:space="preserve"> долю романтичности.</w:t>
      </w:r>
    </w:p>
    <w:p w:rsidR="001D5F28" w:rsidRPr="00F87FF1" w:rsidRDefault="00F87FF1" w:rsidP="00F87FF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hyperlink r:id="rId7" w:history="1">
        <w:proofErr w:type="spellStart"/>
        <w:r w:rsidRPr="004A20A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</w:t>
        </w:r>
        <w:proofErr w:type="spellEnd"/>
        <w:r w:rsidRPr="004A20A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для воды</w:t>
        </w:r>
      </w:hyperlink>
      <w:r w:rsidRPr="004A20A2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 xml:space="preserve"> 16LW/HLN без нагрева и охлаждения - отличный вариант для установки в школах, детских садах и других учреждениях, где по нормам безопасности запрещено устанавливать энергозависимые приборы, а так же дома или в местах с большой проходимостью людей, где достаточно бу</w:t>
      </w:r>
      <w:r>
        <w:rPr>
          <w:rFonts w:ascii="Trebuchet MS" w:hAnsi="Trebuchet MS"/>
          <w:color w:val="333333"/>
          <w:sz w:val="28"/>
          <w:szCs w:val="28"/>
        </w:rPr>
        <w:t>дет воды комнатной температуры.</w:t>
      </w:r>
    </w:p>
    <w:sectPr w:rsidR="001D5F28" w:rsidRPr="00F87FF1" w:rsidSect="008C6F8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5F28"/>
    <w:rsid w:val="00017163"/>
    <w:rsid w:val="001D5F28"/>
    <w:rsid w:val="006D5DFD"/>
    <w:rsid w:val="006E6E5F"/>
    <w:rsid w:val="00EB5A9B"/>
    <w:rsid w:val="00F8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F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dovos.ru/water-cool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dovos.ru/voda" TargetMode="External"/><Relationship Id="rId5" Type="http://schemas.openxmlformats.org/officeDocument/2006/relationships/hyperlink" Target="https://vodovos.ru/water-pompy" TargetMode="External"/><Relationship Id="rId4" Type="http://schemas.openxmlformats.org/officeDocument/2006/relationships/hyperlink" Target="https://vodovos.ru/vo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Manager2</cp:lastModifiedBy>
  <cp:revision>4</cp:revision>
  <dcterms:created xsi:type="dcterms:W3CDTF">2017-12-26T07:36:00Z</dcterms:created>
  <dcterms:modified xsi:type="dcterms:W3CDTF">2017-12-27T06:08:00Z</dcterms:modified>
</cp:coreProperties>
</file>