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Кулер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hands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free</w:t>
      </w:r>
      <w:proofErr w:type="spellEnd"/>
      <w:r>
        <w:rPr>
          <w:rFonts w:ascii="Arial" w:hAnsi="Arial" w:cs="Arial"/>
          <w:color w:val="000000"/>
        </w:rPr>
        <w:t xml:space="preserve"> – это </w:t>
      </w:r>
      <w:proofErr w:type="spellStart"/>
      <w:r>
        <w:rPr>
          <w:rFonts w:ascii="Arial" w:hAnsi="Arial" w:cs="Arial"/>
          <w:color w:val="000000"/>
        </w:rPr>
        <w:t>кулер</w:t>
      </w:r>
      <w:proofErr w:type="spellEnd"/>
      <w:r>
        <w:rPr>
          <w:rFonts w:ascii="Arial" w:hAnsi="Arial" w:cs="Arial"/>
          <w:color w:val="000000"/>
        </w:rPr>
        <w:t xml:space="preserve"> для людей с ускоренным ритмом жизни. Иногда </w:t>
      </w:r>
      <w:proofErr w:type="gramStart"/>
      <w:r>
        <w:rPr>
          <w:rFonts w:ascii="Arial" w:hAnsi="Arial" w:cs="Arial"/>
          <w:color w:val="000000"/>
        </w:rPr>
        <w:t>нет даже 30-ти секунд давить</w:t>
      </w:r>
      <w:proofErr w:type="gramEnd"/>
      <w:r>
        <w:rPr>
          <w:rFonts w:ascii="Arial" w:hAnsi="Arial" w:cs="Arial"/>
          <w:color w:val="000000"/>
        </w:rPr>
        <w:t xml:space="preserve"> на клавишу </w:t>
      </w:r>
      <w:proofErr w:type="spellStart"/>
      <w:r>
        <w:rPr>
          <w:rFonts w:ascii="Arial" w:hAnsi="Arial" w:cs="Arial"/>
          <w:color w:val="000000"/>
        </w:rPr>
        <w:t>кулера</w:t>
      </w:r>
      <w:proofErr w:type="spellEnd"/>
      <w:r>
        <w:rPr>
          <w:rFonts w:ascii="Arial" w:hAnsi="Arial" w:cs="Arial"/>
          <w:color w:val="000000"/>
        </w:rPr>
        <w:t xml:space="preserve"> или </w:t>
      </w:r>
      <w:proofErr w:type="spellStart"/>
      <w:r>
        <w:rPr>
          <w:rFonts w:ascii="Arial" w:hAnsi="Arial" w:cs="Arial"/>
          <w:color w:val="000000"/>
        </w:rPr>
        <w:t>краник-пуш</w:t>
      </w:r>
      <w:proofErr w:type="spellEnd"/>
      <w:r>
        <w:rPr>
          <w:rFonts w:ascii="Arial" w:hAnsi="Arial" w:cs="Arial"/>
          <w:color w:val="000000"/>
        </w:rPr>
        <w:t>.</w:t>
      </w:r>
    </w:p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Теперь эта проблема разрешена при помощи </w:t>
      </w:r>
      <w:proofErr w:type="spellStart"/>
      <w:r>
        <w:rPr>
          <w:rFonts w:ascii="Arial" w:hAnsi="Arial" w:cs="Arial"/>
          <w:color w:val="000000"/>
        </w:rPr>
        <w:t>кулера</w:t>
      </w:r>
      <w:proofErr w:type="spellEnd"/>
      <w:r>
        <w:rPr>
          <w:rFonts w:ascii="Arial" w:hAnsi="Arial" w:cs="Arial"/>
          <w:color w:val="000000"/>
        </w:rPr>
        <w:t xml:space="preserve"> для воды </w:t>
      </w:r>
      <w:proofErr w:type="spellStart"/>
      <w:r>
        <w:rPr>
          <w:rFonts w:ascii="Arial" w:hAnsi="Arial" w:cs="Arial"/>
          <w:color w:val="000000"/>
        </w:rPr>
        <w:t>HotFrost</w:t>
      </w:r>
      <w:proofErr w:type="spellEnd"/>
      <w:r>
        <w:rPr>
          <w:rFonts w:ascii="Arial" w:hAnsi="Arial" w:cs="Arial"/>
          <w:color w:val="000000"/>
        </w:rPr>
        <w:t xml:space="preserve"> V250CE </w:t>
      </w:r>
      <w:proofErr w:type="spellStart"/>
      <w:r>
        <w:rPr>
          <w:rFonts w:ascii="Arial" w:hAnsi="Arial" w:cs="Arial"/>
          <w:color w:val="000000"/>
        </w:rPr>
        <w:t>Gold</w:t>
      </w:r>
      <w:proofErr w:type="spellEnd"/>
      <w:r>
        <w:rPr>
          <w:rFonts w:ascii="Arial" w:hAnsi="Arial" w:cs="Arial"/>
          <w:color w:val="000000"/>
        </w:rPr>
        <w:t xml:space="preserve">. Краны </w:t>
      </w:r>
      <w:proofErr w:type="spellStart"/>
      <w:r>
        <w:rPr>
          <w:rFonts w:ascii="Arial" w:hAnsi="Arial" w:cs="Arial"/>
          <w:color w:val="000000"/>
        </w:rPr>
        <w:t>кулера</w:t>
      </w:r>
      <w:proofErr w:type="spellEnd"/>
      <w:r>
        <w:rPr>
          <w:rFonts w:ascii="Arial" w:hAnsi="Arial" w:cs="Arial"/>
          <w:color w:val="000000"/>
        </w:rPr>
        <w:t xml:space="preserve"> устроены таким образом, что во время подачи воды Ваши руки совершенно свободны.</w:t>
      </w:r>
    </w:p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того чтобы налить воду, нужно поставить чашку на </w:t>
      </w:r>
      <w:proofErr w:type="spellStart"/>
      <w:r>
        <w:rPr>
          <w:rFonts w:ascii="Arial" w:hAnsi="Arial" w:cs="Arial"/>
          <w:color w:val="000000"/>
        </w:rPr>
        <w:t>каплесборник</w:t>
      </w:r>
      <w:proofErr w:type="spellEnd"/>
      <w:r>
        <w:rPr>
          <w:rFonts w:ascii="Arial" w:hAnsi="Arial" w:cs="Arial"/>
          <w:color w:val="000000"/>
        </w:rPr>
        <w:t xml:space="preserve"> под кран, повернуть регулятор крана из положения OFF в положение ON.</w:t>
      </w:r>
    </w:p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того как нужный уровень воды в чашке будет достигнут, повернуть регулятор крана в обратном направлении. Теперь можно одновременно разговаривать по телефону, держать сэндвич и наливать кофе.</w:t>
      </w:r>
    </w:p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Кулер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HotFrost</w:t>
      </w:r>
      <w:proofErr w:type="spellEnd"/>
      <w:r>
        <w:rPr>
          <w:rFonts w:ascii="Arial" w:hAnsi="Arial" w:cs="Arial"/>
          <w:color w:val="000000"/>
        </w:rPr>
        <w:t xml:space="preserve"> V250CE </w:t>
      </w:r>
      <w:proofErr w:type="spellStart"/>
      <w:r>
        <w:rPr>
          <w:rFonts w:ascii="Arial" w:hAnsi="Arial" w:cs="Arial"/>
          <w:color w:val="000000"/>
        </w:rPr>
        <w:t>Gold</w:t>
      </w:r>
      <w:proofErr w:type="spellEnd"/>
      <w:r>
        <w:rPr>
          <w:rFonts w:ascii="Arial" w:hAnsi="Arial" w:cs="Arial"/>
          <w:color w:val="000000"/>
        </w:rPr>
        <w:t xml:space="preserve">  выполнен в трендовом цвете </w:t>
      </w:r>
      <w:proofErr w:type="spellStart"/>
      <w:r>
        <w:rPr>
          <w:rFonts w:ascii="Arial" w:hAnsi="Arial" w:cs="Arial"/>
          <w:color w:val="000000"/>
        </w:rPr>
        <w:t>шампань-металлик</w:t>
      </w:r>
      <w:proofErr w:type="spellEnd"/>
      <w:r>
        <w:rPr>
          <w:rFonts w:ascii="Arial" w:hAnsi="Arial" w:cs="Arial"/>
          <w:color w:val="000000"/>
        </w:rPr>
        <w:t>, который сочетаем практически с любым интерьером. Дополнительные бонусы - это шкафчик для хранения посуды объемом 36 литров и дверца, скрывающая зону подачи воды и защищающая эту зону от попадания пыли.</w:t>
      </w:r>
    </w:p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5382D" w:rsidRDefault="00D5382D" w:rsidP="00D538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Кулер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HotFrost</w:t>
      </w:r>
      <w:proofErr w:type="spellEnd"/>
      <w:r>
        <w:rPr>
          <w:rFonts w:ascii="Arial" w:hAnsi="Arial" w:cs="Arial"/>
          <w:color w:val="000000"/>
        </w:rPr>
        <w:t xml:space="preserve"> v250ce </w:t>
      </w:r>
      <w:proofErr w:type="spellStart"/>
      <w:r>
        <w:rPr>
          <w:rFonts w:ascii="Arial" w:hAnsi="Arial" w:cs="Arial"/>
          <w:color w:val="000000"/>
        </w:rPr>
        <w:t>Gold</w:t>
      </w:r>
      <w:proofErr w:type="spellEnd"/>
      <w:r>
        <w:rPr>
          <w:rFonts w:ascii="Arial" w:hAnsi="Arial" w:cs="Arial"/>
          <w:color w:val="000000"/>
        </w:rPr>
        <w:t xml:space="preserve"> имеет термоэлектрическое (электронное) охлаждение.</w:t>
      </w:r>
    </w:p>
    <w:p w:rsidR="00A142B4" w:rsidRDefault="00A142B4"/>
    <w:sectPr w:rsidR="00A142B4" w:rsidSect="00A1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382D"/>
    <w:rsid w:val="00A142B4"/>
    <w:rsid w:val="00D5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2019-07-18T05:54:00Z</dcterms:created>
  <dcterms:modified xsi:type="dcterms:W3CDTF">2019-07-18T05:54:00Z</dcterms:modified>
</cp:coreProperties>
</file>